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1EC304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94F0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294F07" w:rsidRPr="00294F07">
        <w:rPr>
          <w:rFonts w:eastAsia="Times New Roman" w:cs="Times New Roman"/>
          <w:b/>
          <w:bCs/>
          <w:sz w:val="18"/>
          <w:szCs w:val="18"/>
          <w:lang w:eastAsia="cs-CZ"/>
        </w:rPr>
        <w:t>„Pásové mini-rýpadlo“</w:t>
      </w:r>
      <w:r w:rsidR="00294F07" w:rsidRPr="00294F07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294F07"/>
    <w:rsid w:val="00355FC2"/>
    <w:rsid w:val="003727EC"/>
    <w:rsid w:val="005333BD"/>
    <w:rsid w:val="00795ED6"/>
    <w:rsid w:val="008A1D39"/>
    <w:rsid w:val="00967465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1251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7</cp:revision>
  <dcterms:created xsi:type="dcterms:W3CDTF">2022-04-19T11:50:00Z</dcterms:created>
  <dcterms:modified xsi:type="dcterms:W3CDTF">2024-10-11T08:24:00Z</dcterms:modified>
</cp:coreProperties>
</file>